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52E27" w14:textId="56C7C4F0" w:rsidR="00F82044" w:rsidRPr="00F82044" w:rsidRDefault="00F82044" w:rsidP="00F82044">
      <w:pPr>
        <w:rPr>
          <w:rFonts w:cstheme="minorHAnsi"/>
          <w:b/>
          <w:bCs/>
          <w:sz w:val="24"/>
          <w:szCs w:val="24"/>
          <w:u w:val="single"/>
        </w:rPr>
      </w:pPr>
      <w:r w:rsidRPr="00F82044">
        <w:rPr>
          <w:rFonts w:cstheme="minorHAnsi"/>
          <w:b/>
          <w:bCs/>
          <w:sz w:val="24"/>
          <w:szCs w:val="24"/>
          <w:u w:val="single"/>
        </w:rPr>
        <w:t>Příloha Školního řádu MŠ – Podmínky pobytu dětí v MŠ v době covid -19</w:t>
      </w:r>
    </w:p>
    <w:p w14:paraId="2285AB45" w14:textId="61942D27" w:rsidR="00EA6FB2" w:rsidRDefault="006A6857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Dítě může do školky nastoupit pouze při splnění následujících podmínek:</w:t>
      </w:r>
    </w:p>
    <w:p w14:paraId="3D0ED7BA" w14:textId="2D3BB774" w:rsidR="00BE17D7" w:rsidRPr="00BE17D7" w:rsidRDefault="006A6857" w:rsidP="00905156">
      <w:pPr>
        <w:spacing w:after="0"/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>a nemají rizikové faktory stanove</w:t>
      </w:r>
      <w:r w:rsidR="00905156">
        <w:rPr>
          <w:rFonts w:cstheme="minorHAnsi"/>
          <w:sz w:val="24"/>
          <w:szCs w:val="24"/>
        </w:rPr>
        <w:t>né Ministerstvem zdravotnictví.</w:t>
      </w:r>
    </w:p>
    <w:p w14:paraId="7D76D2D5" w14:textId="1E1C6945"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="00905156">
        <w:rPr>
          <w:rFonts w:cstheme="minorHAnsi"/>
          <w:sz w:val="24"/>
          <w:szCs w:val="24"/>
        </w:rPr>
        <w:t>Zákonný zástupce poučí</w:t>
      </w:r>
      <w:r w:rsidRPr="006A6857">
        <w:rPr>
          <w:rFonts w:cstheme="minorHAnsi"/>
          <w:sz w:val="24"/>
          <w:szCs w:val="24"/>
        </w:rPr>
        <w:t xml:space="preserve"> svoje dítě o nutnosti dodržovat zásady osobní hygieny </w:t>
      </w:r>
    </w:p>
    <w:p w14:paraId="52833488" w14:textId="77777777" w:rsidR="006A6857" w:rsidRPr="006A6857" w:rsidRDefault="006A6857" w:rsidP="006A6857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příchod do školky:</w:t>
      </w:r>
    </w:p>
    <w:p w14:paraId="0E8328B1" w14:textId="18065E0B" w:rsidR="006A6857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 w:rsidR="00497ADB">
        <w:rPr>
          <w:rFonts w:cstheme="minorHAnsi"/>
          <w:sz w:val="24"/>
          <w:szCs w:val="24"/>
        </w:rPr>
        <w:t>.</w:t>
      </w:r>
      <w:r w:rsidR="006A6D10">
        <w:rPr>
          <w:rFonts w:cstheme="minorHAnsi"/>
          <w:sz w:val="24"/>
          <w:szCs w:val="24"/>
        </w:rPr>
        <w:t xml:space="preserve"> </w:t>
      </w:r>
      <w:r w:rsidR="00497ADB">
        <w:rPr>
          <w:rFonts w:cstheme="minorHAnsi"/>
          <w:b/>
          <w:bCs/>
          <w:sz w:val="24"/>
          <w:szCs w:val="24"/>
        </w:rPr>
        <w:t>P</w:t>
      </w:r>
      <w:r w:rsidRPr="006A6857">
        <w:rPr>
          <w:rFonts w:cstheme="minorHAnsi"/>
          <w:sz w:val="24"/>
          <w:szCs w:val="24"/>
        </w:rPr>
        <w:t xml:space="preserve">ři </w:t>
      </w:r>
      <w:r w:rsidR="0099446C">
        <w:rPr>
          <w:rFonts w:cstheme="minorHAnsi"/>
          <w:sz w:val="24"/>
          <w:szCs w:val="24"/>
        </w:rPr>
        <w:t xml:space="preserve">příchodu do </w:t>
      </w:r>
      <w:r w:rsidR="00D24DA8">
        <w:rPr>
          <w:rFonts w:cstheme="minorHAnsi"/>
          <w:sz w:val="24"/>
          <w:szCs w:val="24"/>
        </w:rPr>
        <w:t>MŠ je</w:t>
      </w:r>
      <w:r>
        <w:rPr>
          <w:rFonts w:cstheme="minorHAnsi"/>
          <w:sz w:val="24"/>
          <w:szCs w:val="24"/>
        </w:rPr>
        <w:t xml:space="preserve"> doprovodu zakázán vstup do objektu</w:t>
      </w:r>
      <w:r w:rsidR="00FD66DF">
        <w:rPr>
          <w:rFonts w:cstheme="minorHAnsi"/>
          <w:sz w:val="24"/>
          <w:szCs w:val="24"/>
        </w:rPr>
        <w:t xml:space="preserve"> bez roušky. Pobyt v šatně omezí na nezbytně nutnou dobu, dítě osobně předají do třídy. </w:t>
      </w:r>
      <w:r w:rsidR="00D24DA8">
        <w:rPr>
          <w:rFonts w:cstheme="minorHAnsi"/>
          <w:sz w:val="24"/>
          <w:szCs w:val="24"/>
        </w:rPr>
        <w:t xml:space="preserve"> Stejně tak při odchodu dítěte předá pověřený zaměstnanec dítě zákonnému zástupci u vchodu do MŠ.</w:t>
      </w:r>
    </w:p>
    <w:p w14:paraId="58BCB543" w14:textId="40D65C9E" w:rsidR="006F3D2B" w:rsidRDefault="006A6D10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 shromažďování osob před školou; mateřská škola je povinna zajistit případnou organizaci pohybu osob před školou</w:t>
      </w:r>
      <w:r w:rsidR="00BE17D7">
        <w:rPr>
          <w:rFonts w:cstheme="minorHAnsi"/>
          <w:sz w:val="24"/>
          <w:szCs w:val="24"/>
        </w:rPr>
        <w:t xml:space="preserve"> a rodiče s dětmi po ukončení </w:t>
      </w:r>
      <w:r>
        <w:rPr>
          <w:rFonts w:cstheme="minorHAnsi"/>
          <w:sz w:val="24"/>
          <w:szCs w:val="24"/>
        </w:rPr>
        <w:t>docházky odchází domů a neshlukují se před budovou MŠ a plně respektují požadav</w:t>
      </w:r>
      <w:r w:rsidR="00D24DA8">
        <w:rPr>
          <w:rFonts w:cstheme="minorHAnsi"/>
          <w:sz w:val="24"/>
          <w:szCs w:val="24"/>
        </w:rPr>
        <w:t>ky</w:t>
      </w:r>
      <w:r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>Před školou dodržovat odstupy 2 metry v souladu s krizovými nebo mimořádnými opatřeními (tedy není nutné např. u doprovodu dítěte/členů společné domácnosti)</w:t>
      </w:r>
      <w:r>
        <w:rPr>
          <w:rFonts w:cstheme="minorHAnsi"/>
          <w:sz w:val="24"/>
          <w:szCs w:val="24"/>
        </w:rPr>
        <w:t xml:space="preserve">. </w:t>
      </w:r>
    </w:p>
    <w:p w14:paraId="5A82B690" w14:textId="77777777" w:rsidR="006A6D10" w:rsidRPr="006A6D10" w:rsidRDefault="006A6D10" w:rsidP="006A6D10">
      <w:pPr>
        <w:jc w:val="center"/>
        <w:rPr>
          <w:rFonts w:cstheme="minorHAnsi"/>
          <w:b/>
          <w:bCs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v prostorách Mateřské školy</w:t>
      </w:r>
    </w:p>
    <w:p w14:paraId="63A28961" w14:textId="0E1333B2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 xml:space="preserve">Ze strany vedení Mateřské školy budou organizovány aktivity tak, že bude-li to možné stráví děti </w:t>
      </w:r>
      <w:r w:rsidRPr="006A6D10">
        <w:rPr>
          <w:rFonts w:cstheme="minorHAnsi"/>
          <w:color w:val="000000"/>
          <w:sz w:val="24"/>
          <w:szCs w:val="24"/>
        </w:rPr>
        <w:t xml:space="preserve">větší než obvyklou část dne strávit 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</w:t>
      </w:r>
      <w:r w:rsidR="00D24DA8">
        <w:rPr>
          <w:rFonts w:cstheme="minorHAnsi"/>
          <w:color w:val="000000"/>
          <w:sz w:val="24"/>
          <w:szCs w:val="24"/>
        </w:rPr>
        <w:t>areálu</w:t>
      </w:r>
      <w:r w:rsidRPr="006A6D10">
        <w:rPr>
          <w:rFonts w:cstheme="minorHAnsi"/>
          <w:color w:val="000000"/>
          <w:sz w:val="24"/>
          <w:szCs w:val="24"/>
        </w:rPr>
        <w:t xml:space="preserve"> mateřské š</w:t>
      </w:r>
      <w:r w:rsidR="00497ADB">
        <w:rPr>
          <w:rFonts w:cstheme="minorHAnsi"/>
          <w:color w:val="000000"/>
          <w:sz w:val="24"/>
          <w:szCs w:val="24"/>
        </w:rPr>
        <w:t xml:space="preserve">koly pohybuje </w:t>
      </w:r>
      <w:r w:rsidRPr="006A6D10">
        <w:rPr>
          <w:rFonts w:cstheme="minorHAnsi"/>
          <w:color w:val="000000"/>
          <w:sz w:val="24"/>
          <w:szCs w:val="24"/>
        </w:rPr>
        <w:t xml:space="preserve">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6F1A7059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Děti a pedagogičtí </w:t>
      </w:r>
      <w:r w:rsidR="00497ADB">
        <w:rPr>
          <w:rFonts w:cstheme="minorHAnsi"/>
          <w:b/>
          <w:bCs/>
          <w:color w:val="000000"/>
          <w:sz w:val="24"/>
          <w:szCs w:val="24"/>
        </w:rPr>
        <w:t>pracovníci mateřské školy v prostorách školy  nemusí nosit roušky.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>V případě potřeby nebo požadavku pedagogického pracovníka z důvodu ochrany jeho zdraví, může být rouška</w:t>
      </w:r>
      <w:r w:rsidR="00D24DA8">
        <w:rPr>
          <w:rFonts w:cstheme="minorHAnsi"/>
          <w:color w:val="000000"/>
          <w:sz w:val="24"/>
          <w:szCs w:val="24"/>
        </w:rPr>
        <w:t>.</w:t>
      </w:r>
    </w:p>
    <w:p w14:paraId="75D9148A" w14:textId="073B24AA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="00497ADB">
        <w:rPr>
          <w:rFonts w:cstheme="minorHAnsi"/>
          <w:b/>
          <w:bCs/>
          <w:color w:val="000000"/>
          <w:sz w:val="24"/>
          <w:szCs w:val="24"/>
        </w:rPr>
        <w:t>většinou</w:t>
      </w:r>
      <w:r w:rsidRPr="006A6D10">
        <w:rPr>
          <w:rFonts w:cstheme="minorHAnsi"/>
          <w:color w:val="000000"/>
          <w:sz w:val="24"/>
          <w:szCs w:val="24"/>
        </w:rPr>
        <w:t xml:space="preserve"> areál MŠ, včetně zahrad</w:t>
      </w:r>
      <w:r w:rsidR="00497ADB">
        <w:rPr>
          <w:rFonts w:cstheme="minorHAnsi"/>
          <w:color w:val="000000"/>
          <w:sz w:val="24"/>
          <w:szCs w:val="24"/>
        </w:rPr>
        <w:t xml:space="preserve">y, nádvoří, hřiště školy. </w:t>
      </w:r>
    </w:p>
    <w:p w14:paraId="23F5D8DD" w14:textId="7777777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497ADB">
        <w:rPr>
          <w:rFonts w:cstheme="minorHAnsi"/>
          <w:b/>
          <w:color w:val="000000"/>
          <w:sz w:val="24"/>
          <w:szCs w:val="24"/>
        </w:rPr>
        <w:t>Rukavice</w:t>
      </w:r>
      <w:r w:rsidRPr="006A6D10">
        <w:rPr>
          <w:rFonts w:cstheme="minorHAnsi"/>
          <w:color w:val="000000"/>
          <w:sz w:val="24"/>
          <w:szCs w:val="24"/>
        </w:rPr>
        <w:t xml:space="preserve"> pro běžné činnosti nejsou nutné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77777777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C818D72" w14:textId="18642D47" w:rsidR="0040084D" w:rsidRPr="007F6D67" w:rsidRDefault="00D24DA8" w:rsidP="004008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>ákon</w:t>
      </w:r>
      <w:r w:rsidR="00497ADB">
        <w:rPr>
          <w:rFonts w:asciiTheme="minorHAnsi" w:hAnsiTheme="minorHAnsi" w:cstheme="minorHAnsi"/>
        </w:rPr>
        <w:t>ný zástupce bere na vědomí, že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497ADB">
        <w:rPr>
          <w:rFonts w:asciiTheme="minorHAnsi" w:hAnsiTheme="minorHAnsi" w:cstheme="minorHAnsi"/>
        </w:rPr>
        <w:t>,</w:t>
      </w:r>
      <w:r w:rsidR="006F3D2B" w:rsidRPr="007F6D67">
        <w:rPr>
          <w:rFonts w:asciiTheme="minorHAnsi" w:hAnsiTheme="minorHAnsi" w:cstheme="minorHAnsi"/>
        </w:rPr>
        <w:t xml:space="preserve"> ke hrám dětí ve třídě budou využívány pouze hračky, které lze dezinfikovat a otří</w:t>
      </w:r>
      <w:r w:rsidR="00251F27">
        <w:rPr>
          <w:rFonts w:asciiTheme="minorHAnsi" w:hAnsiTheme="minorHAnsi" w:cstheme="minorHAnsi"/>
        </w:rPr>
        <w:t xml:space="preserve">t. </w:t>
      </w:r>
      <w:r w:rsidR="006F3D2B" w:rsidRPr="007F6D67">
        <w:rPr>
          <w:rFonts w:asciiTheme="minorHAnsi" w:hAnsiTheme="minorHAnsi" w:cstheme="minorHAnsi"/>
        </w:rPr>
        <w:t xml:space="preserve"> </w:t>
      </w:r>
    </w:p>
    <w:p w14:paraId="011C0C3C" w14:textId="77777777" w:rsidR="0040084D" w:rsidRDefault="0040084D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97ADB">
        <w:rPr>
          <w:rFonts w:cstheme="minorHAnsi"/>
          <w:b/>
          <w:color w:val="000000"/>
          <w:sz w:val="24"/>
          <w:szCs w:val="24"/>
        </w:rPr>
        <w:t>a může být následně použita dezinfekce</w:t>
      </w:r>
      <w:r w:rsidRPr="007F6D67">
        <w:rPr>
          <w:rFonts w:cstheme="minorHAnsi"/>
          <w:color w:val="000000"/>
          <w:sz w:val="24"/>
          <w:szCs w:val="24"/>
        </w:rPr>
        <w:t>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0084D">
        <w:rPr>
          <w:rFonts w:cstheme="minorHAnsi"/>
          <w:color w:val="000000"/>
          <w:sz w:val="24"/>
          <w:szCs w:val="24"/>
        </w:rPr>
        <w:t xml:space="preserve">V každé třídě </w:t>
      </w:r>
      <w:r w:rsidRPr="007F6D67">
        <w:rPr>
          <w:rFonts w:cstheme="minorHAnsi"/>
          <w:color w:val="000000"/>
          <w:sz w:val="24"/>
          <w:szCs w:val="24"/>
        </w:rPr>
        <w:t xml:space="preserve">bude </w:t>
      </w:r>
      <w:r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14:paraId="364D478A" w14:textId="77777777" w:rsidR="00905156" w:rsidRDefault="00905156" w:rsidP="0040084D">
      <w:pPr>
        <w:pStyle w:val="Default"/>
        <w:jc w:val="center"/>
        <w:rPr>
          <w:rFonts w:asciiTheme="minorHAnsi" w:hAnsiTheme="minorHAnsi" w:cstheme="minorHAnsi"/>
        </w:rPr>
      </w:pPr>
    </w:p>
    <w:p w14:paraId="1A2B8480" w14:textId="77777777" w:rsidR="00905156" w:rsidRDefault="00905156" w:rsidP="0040084D">
      <w:pPr>
        <w:pStyle w:val="Default"/>
        <w:jc w:val="center"/>
        <w:rPr>
          <w:rFonts w:asciiTheme="minorHAnsi" w:hAnsiTheme="minorHAnsi" w:cstheme="minorHAnsi"/>
        </w:rPr>
      </w:pPr>
    </w:p>
    <w:p w14:paraId="314871CE" w14:textId="1286EEEE" w:rsidR="0040084D" w:rsidRDefault="0040084D" w:rsidP="0040084D">
      <w:pPr>
        <w:pStyle w:val="Defaul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Hygienická specifika</w:t>
      </w:r>
    </w:p>
    <w:p w14:paraId="5D88DE6D" w14:textId="77777777" w:rsidR="00905156" w:rsidRPr="0040084D" w:rsidRDefault="00905156" w:rsidP="0040084D">
      <w:pPr>
        <w:pStyle w:val="Default"/>
        <w:jc w:val="center"/>
        <w:rPr>
          <w:b/>
          <w:bCs/>
        </w:rPr>
      </w:pPr>
    </w:p>
    <w:p w14:paraId="4342AC89" w14:textId="3F712678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</w:t>
      </w:r>
      <w:r w:rsidR="00497ADB">
        <w:rPr>
          <w:rFonts w:cstheme="minorHAnsi"/>
          <w:sz w:val="24"/>
          <w:szCs w:val="24"/>
        </w:rPr>
        <w:t xml:space="preserve">hacích cest </w:t>
      </w:r>
      <w:r w:rsidRPr="0040084D">
        <w:rPr>
          <w:rFonts w:cstheme="minorHAnsi"/>
          <w:sz w:val="24"/>
          <w:szCs w:val="24"/>
        </w:rPr>
        <w:t xml:space="preserve">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8FDB46D" w14:textId="26808BE3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7FF940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14:paraId="32DF0053" w14:textId="77777777" w:rsidR="0040084D" w:rsidRPr="0040084D" w:rsidRDefault="0040084D" w:rsidP="004008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14:paraId="301C4EF0" w14:textId="52E6C6A9" w:rsidR="006A6857" w:rsidRPr="00EF26B8" w:rsidRDefault="00F82044" w:rsidP="00F8204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</w:t>
      </w:r>
      <w:r w:rsidR="00EF26B8">
        <w:rPr>
          <w:rFonts w:cstheme="minorHAnsi"/>
          <w:b/>
          <w:bCs/>
          <w:sz w:val="24"/>
          <w:szCs w:val="24"/>
        </w:rPr>
        <w:t>Provozní informace</w:t>
      </w:r>
    </w:p>
    <w:p w14:paraId="33CB0DDE" w14:textId="77777777" w:rsidR="00F82044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7F6D67">
        <w:rPr>
          <w:rFonts w:cstheme="minorHAnsi"/>
          <w:sz w:val="24"/>
          <w:szCs w:val="24"/>
        </w:rPr>
        <w:t>)</w:t>
      </w:r>
      <w:r w:rsidR="00F82044">
        <w:rPr>
          <w:rFonts w:cstheme="minorHAnsi"/>
          <w:sz w:val="24"/>
          <w:szCs w:val="24"/>
        </w:rPr>
        <w:t>.</w:t>
      </w:r>
      <w:r w:rsidR="007F6D67">
        <w:rPr>
          <w:rFonts w:cstheme="minorHAnsi"/>
          <w:sz w:val="24"/>
          <w:szCs w:val="24"/>
        </w:rPr>
        <w:t>Po ukončení doby, která je stanovena pro nástup dětí do školky, bude provedena dezinfekce povrchů ve společných prostorách školky (podlaha, madla, kliky, vněj</w:t>
      </w:r>
      <w:r w:rsidR="00F82044">
        <w:rPr>
          <w:rFonts w:cstheme="minorHAnsi"/>
          <w:sz w:val="24"/>
          <w:szCs w:val="24"/>
        </w:rPr>
        <w:t xml:space="preserve">ší část šatních skříněk apod.) </w:t>
      </w:r>
    </w:p>
    <w:p w14:paraId="1E8FCAF2" w14:textId="23880240" w:rsidR="006A6857" w:rsidRPr="006A685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</w:t>
      </w:r>
      <w:r w:rsidR="00EF26B8">
        <w:rPr>
          <w:rFonts w:cstheme="minorHAnsi"/>
          <w:sz w:val="24"/>
          <w:szCs w:val="24"/>
        </w:rPr>
        <w:t xml:space="preserve">provozu bude provedena </w:t>
      </w:r>
      <w:r>
        <w:rPr>
          <w:rFonts w:cstheme="minorHAnsi"/>
          <w:sz w:val="24"/>
          <w:szCs w:val="24"/>
        </w:rPr>
        <w:t xml:space="preserve">kompletní </w:t>
      </w:r>
      <w:r w:rsidR="00EF26B8">
        <w:rPr>
          <w:rFonts w:cstheme="minorHAnsi"/>
          <w:sz w:val="24"/>
          <w:szCs w:val="24"/>
        </w:rPr>
        <w:t xml:space="preserve">dezinfekce prostředí tříd, dezinfekčním prostředkem </w:t>
      </w:r>
      <w:r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hračky a předměty sloužící dětem, při stravování je dětem servírováno jídlo určeným zaměstnancem, který je vybaven rouškou a jednorázovými rukavicemi, současně pedagogický zaměstnanec při manipulaci s rouškou nebo jiné dopomoci dítěti je možno předpokládat použití jednorázových rukavic a z</w:t>
      </w:r>
      <w:r w:rsidR="00EF26B8" w:rsidRPr="006A6857">
        <w:rPr>
          <w:rFonts w:cstheme="minorHAnsi"/>
          <w:sz w:val="24"/>
          <w:szCs w:val="24"/>
        </w:rPr>
        <w:t>ákonný zástupce souhlasí s tím, že pečující osoby budou mít tyto ochranné prostředky při převzetí dětí, výdeji stravy a při pobytu venku</w:t>
      </w:r>
      <w:r w:rsidR="00EF26B8">
        <w:rPr>
          <w:rFonts w:cstheme="minorHAnsi"/>
          <w:sz w:val="24"/>
          <w:szCs w:val="24"/>
        </w:rPr>
        <w:t xml:space="preserve"> a </w:t>
      </w:r>
      <w:r w:rsidR="00EF26B8" w:rsidRPr="006A6857">
        <w:rPr>
          <w:rFonts w:cstheme="minorHAnsi"/>
          <w:sz w:val="24"/>
          <w:szCs w:val="24"/>
        </w:rPr>
        <w:t>dotyk</w:t>
      </w:r>
      <w:r w:rsidR="00497ADB">
        <w:rPr>
          <w:rFonts w:cstheme="minorHAnsi"/>
          <w:sz w:val="24"/>
          <w:szCs w:val="24"/>
        </w:rPr>
        <w:t>u.</w:t>
      </w:r>
    </w:p>
    <w:p w14:paraId="0D696F6C" w14:textId="77777777" w:rsidR="006A6857" w:rsidRPr="006A6857" w:rsidRDefault="00EF26B8" w:rsidP="00EF26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20E43CFB" w14:textId="009643A4" w:rsidR="006A6857" w:rsidRPr="006A6857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</w:t>
      </w:r>
      <w:r w:rsidR="006A6857" w:rsidRPr="006A6857">
        <w:rPr>
          <w:rFonts w:cstheme="minorHAnsi"/>
          <w:sz w:val="24"/>
          <w:szCs w:val="24"/>
        </w:rPr>
        <w:t xml:space="preserve"> zajistí pravidelné praní a žehlení ložního prádla. Ložní prádlo bude skladováno v igelitovém pytli a manipulace bude probíhat pouze v roušce a rukavicích</w:t>
      </w:r>
      <w:r w:rsidR="00FD66DF">
        <w:rPr>
          <w:rFonts w:cstheme="minorHAnsi"/>
          <w:sz w:val="24"/>
          <w:szCs w:val="24"/>
        </w:rPr>
        <w:t>. Ručníky děti používají látkové, při zhoršení epidemiologické situace –nahradíme jednorázovými.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6F042C3E" w14:textId="77777777"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857">
        <w:rPr>
          <w:rFonts w:cstheme="minorHAnsi"/>
          <w:sz w:val="24"/>
          <w:szCs w:val="24"/>
        </w:rPr>
        <w:t>Dod</w:t>
      </w:r>
      <w:r w:rsidR="00EF26B8">
        <w:rPr>
          <w:rFonts w:cstheme="minorHAnsi"/>
          <w:sz w:val="24"/>
          <w:szCs w:val="24"/>
        </w:rPr>
        <w:t xml:space="preserve">ávka </w:t>
      </w:r>
      <w:r w:rsidRPr="006A6857">
        <w:rPr>
          <w:rFonts w:cstheme="minorHAnsi"/>
          <w:sz w:val="24"/>
          <w:szCs w:val="24"/>
        </w:rPr>
        <w:t xml:space="preserve">stravy je </w:t>
      </w:r>
      <w:r w:rsidR="00EF26B8">
        <w:rPr>
          <w:rFonts w:cstheme="minorHAnsi"/>
          <w:sz w:val="24"/>
          <w:szCs w:val="24"/>
        </w:rPr>
        <w:t xml:space="preserve">zajištěna osobami, které jsou vybaveny potřebnými prostředky (rouška, </w:t>
      </w:r>
      <w:r w:rsidRPr="006A6857">
        <w:rPr>
          <w:rFonts w:cstheme="minorHAnsi"/>
          <w:sz w:val="24"/>
          <w:szCs w:val="24"/>
        </w:rPr>
        <w:t>ochrann</w:t>
      </w:r>
      <w:r w:rsidR="00EF26B8">
        <w:rPr>
          <w:rFonts w:cstheme="minorHAnsi"/>
          <w:sz w:val="24"/>
          <w:szCs w:val="24"/>
        </w:rPr>
        <w:t>é</w:t>
      </w:r>
      <w:r w:rsidRPr="006A6857">
        <w:rPr>
          <w:rFonts w:cstheme="minorHAnsi"/>
          <w:sz w:val="24"/>
          <w:szCs w:val="24"/>
        </w:rPr>
        <w:t xml:space="preserve"> rukavic</w:t>
      </w:r>
      <w:r w:rsidR="00EF26B8">
        <w:rPr>
          <w:rFonts w:cstheme="minorHAnsi"/>
          <w:sz w:val="24"/>
          <w:szCs w:val="24"/>
        </w:rPr>
        <w:t>e</w:t>
      </w:r>
      <w:r w:rsidRPr="006A6857">
        <w:rPr>
          <w:rFonts w:cstheme="minorHAnsi"/>
          <w:sz w:val="24"/>
          <w:szCs w:val="24"/>
        </w:rPr>
        <w:t xml:space="preserve"> </w:t>
      </w:r>
    </w:p>
    <w:p w14:paraId="0E22362C" w14:textId="77777777" w:rsidR="006A6857" w:rsidRPr="00EA6FB2" w:rsidRDefault="006A6857" w:rsidP="008462B9">
      <w:pPr>
        <w:jc w:val="both"/>
        <w:rPr>
          <w:sz w:val="24"/>
          <w:szCs w:val="24"/>
        </w:rPr>
      </w:pPr>
    </w:p>
    <w:p w14:paraId="5184DBF9" w14:textId="77777777" w:rsidR="00EA6FB2" w:rsidRPr="00EA6FB2" w:rsidRDefault="00EA6FB2" w:rsidP="008462B9">
      <w:pPr>
        <w:jc w:val="both"/>
        <w:rPr>
          <w:sz w:val="24"/>
          <w:szCs w:val="24"/>
        </w:rPr>
      </w:pPr>
    </w:p>
    <w:p w14:paraId="70F7BCD1" w14:textId="4B6C2938" w:rsidR="00EA6FB2" w:rsidRPr="00EA6FB2" w:rsidRDefault="00497ADB" w:rsidP="008462B9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 25.8.2020</w:t>
      </w:r>
      <w:r>
        <w:rPr>
          <w:sz w:val="24"/>
          <w:szCs w:val="24"/>
        </w:rPr>
        <w:tab/>
        <w:t xml:space="preserve">                 Mgr.Menčíková Nina – ředitelka MŠ</w:t>
      </w:r>
    </w:p>
    <w:p w14:paraId="6B138433" w14:textId="317EA51D" w:rsidR="00EA6FB2" w:rsidRPr="00EA6FB2" w:rsidRDefault="00EA6FB2" w:rsidP="008462B9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 xml:space="preserve">                           </w:t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="00497ADB">
        <w:rPr>
          <w:sz w:val="24"/>
          <w:szCs w:val="24"/>
        </w:rPr>
        <w:t xml:space="preserve">  </w:t>
      </w:r>
      <w:r w:rsidRPr="00EA6FB2">
        <w:rPr>
          <w:sz w:val="24"/>
          <w:szCs w:val="24"/>
        </w:rPr>
        <w:t xml:space="preserve"> </w:t>
      </w:r>
    </w:p>
    <w:sectPr w:rsidR="00EA6FB2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7235" w14:textId="77777777" w:rsidR="00CB6D82" w:rsidRDefault="00CB6D82" w:rsidP="00F82044">
      <w:pPr>
        <w:spacing w:after="0" w:line="240" w:lineRule="auto"/>
      </w:pPr>
      <w:r>
        <w:separator/>
      </w:r>
    </w:p>
  </w:endnote>
  <w:endnote w:type="continuationSeparator" w:id="0">
    <w:p w14:paraId="0491757B" w14:textId="77777777" w:rsidR="00CB6D82" w:rsidRDefault="00CB6D82" w:rsidP="00F8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046D" w14:textId="77777777" w:rsidR="00CB6D82" w:rsidRDefault="00CB6D82" w:rsidP="00F82044">
      <w:pPr>
        <w:spacing w:after="0" w:line="240" w:lineRule="auto"/>
      </w:pPr>
      <w:r>
        <w:separator/>
      </w:r>
    </w:p>
  </w:footnote>
  <w:footnote w:type="continuationSeparator" w:id="0">
    <w:p w14:paraId="5B8B4DBD" w14:textId="77777777" w:rsidR="00CB6D82" w:rsidRDefault="00CB6D82" w:rsidP="00F8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167A0"/>
    <w:rsid w:val="00251F27"/>
    <w:rsid w:val="002C4AE1"/>
    <w:rsid w:val="002E74AC"/>
    <w:rsid w:val="0040084D"/>
    <w:rsid w:val="00417A6A"/>
    <w:rsid w:val="00461F68"/>
    <w:rsid w:val="00490995"/>
    <w:rsid w:val="00497ADB"/>
    <w:rsid w:val="004B3A49"/>
    <w:rsid w:val="004F4E70"/>
    <w:rsid w:val="00581801"/>
    <w:rsid w:val="005B7C40"/>
    <w:rsid w:val="00626112"/>
    <w:rsid w:val="006308AE"/>
    <w:rsid w:val="00677612"/>
    <w:rsid w:val="006859F6"/>
    <w:rsid w:val="006A6857"/>
    <w:rsid w:val="006A6D10"/>
    <w:rsid w:val="006D0133"/>
    <w:rsid w:val="006D5929"/>
    <w:rsid w:val="006F3D2B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7AC8"/>
    <w:rsid w:val="008F5332"/>
    <w:rsid w:val="009005E9"/>
    <w:rsid w:val="0090451A"/>
    <w:rsid w:val="00905156"/>
    <w:rsid w:val="009259BA"/>
    <w:rsid w:val="00935CE9"/>
    <w:rsid w:val="00943DCC"/>
    <w:rsid w:val="00945662"/>
    <w:rsid w:val="0099446C"/>
    <w:rsid w:val="00996DDE"/>
    <w:rsid w:val="009C1791"/>
    <w:rsid w:val="009C4BF0"/>
    <w:rsid w:val="009E1B18"/>
    <w:rsid w:val="009F6A1C"/>
    <w:rsid w:val="009F7098"/>
    <w:rsid w:val="00A52A6A"/>
    <w:rsid w:val="00A76333"/>
    <w:rsid w:val="00AC0FEE"/>
    <w:rsid w:val="00B33A47"/>
    <w:rsid w:val="00B959E8"/>
    <w:rsid w:val="00BE17D7"/>
    <w:rsid w:val="00C1646D"/>
    <w:rsid w:val="00C76B98"/>
    <w:rsid w:val="00C80B36"/>
    <w:rsid w:val="00CB6D82"/>
    <w:rsid w:val="00CD23C3"/>
    <w:rsid w:val="00CF2D4F"/>
    <w:rsid w:val="00D13B61"/>
    <w:rsid w:val="00D24DA8"/>
    <w:rsid w:val="00D72BD2"/>
    <w:rsid w:val="00D900CB"/>
    <w:rsid w:val="00DC5235"/>
    <w:rsid w:val="00DF1894"/>
    <w:rsid w:val="00E37351"/>
    <w:rsid w:val="00EA6FB2"/>
    <w:rsid w:val="00EF26B8"/>
    <w:rsid w:val="00F172AE"/>
    <w:rsid w:val="00F3320C"/>
    <w:rsid w:val="00F41D30"/>
    <w:rsid w:val="00F82044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6CFFA885-A8CB-44A4-AA51-CE96FD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044"/>
  </w:style>
  <w:style w:type="paragraph" w:styleId="Zpat">
    <w:name w:val="footer"/>
    <w:basedOn w:val="Normln"/>
    <w:link w:val="ZpatChar"/>
    <w:uiPriority w:val="99"/>
    <w:unhideWhenUsed/>
    <w:rsid w:val="00F8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Nina</cp:lastModifiedBy>
  <cp:revision>4</cp:revision>
  <cp:lastPrinted>2020-04-30T03:52:00Z</cp:lastPrinted>
  <dcterms:created xsi:type="dcterms:W3CDTF">2020-08-24T10:33:00Z</dcterms:created>
  <dcterms:modified xsi:type="dcterms:W3CDTF">2020-08-24T11:03:00Z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